
<file path=[Content_Types].xml><?xml version="1.0" encoding="utf-8"?>
<Types xmlns="http://schemas.openxmlformats.org/package/2006/content-types">
  <Default ContentType="application/vnd.openxmlformats-officedocument.obfuscatedFont" Extension="odtt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>
  <w:body>
    <w:p>
      <w:pPr>
        <w:spacing w:after="120" w:before="120"/>
        <w:jc w:val="center"/>
      </w:pPr>
      <w:r>
        <w:drawing>
          <wp:anchor simplePos="false" relativeHeight="0" behindDoc="false" locked="false" layoutInCell="true" allowOverlap="true">
            <wp:simplePos x="0" y="0"/>
            <wp:positionH relativeFrom="page">
              <wp:posOffset>0</wp:posOffset>
            </wp:positionH>
            <wp:positionV relativeFrom="paragraph">
              <wp:posOffset>0</wp:posOffset>
            </wp:positionV>
            <wp:extent cx="7562850" cy="2268855"/>
            <wp:wrapTopAndBottom/>
            <wp:docPr id="0" name="Drawing 0" descr="134841e29-2cf2-4c33-8657-7b26f8bc6195.png"/>
            <wp:cNvGraphicFramePr>
              <a:graphicFrameLocks noChangeAspect="true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134841e29-2cf2-4c33-8657-7b26f8bc6195.png"/>
                    <pic:cNvPicPr>
                      <a:picLocks noChangeAspect="true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2268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1943"/>
        <w:gridCol w:w="7086"/>
      </w:tblGrid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Manuscript Title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Corresponding Author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Submission Date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>10 Dec 2024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Co-Authors Information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9"/>
        <w:gridCol w:w="4510"/>
        <w:gridCol w:w="2255"/>
        <w:gridCol w:w="2255"/>
      </w:tblGrid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No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Name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Affiliation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Email Address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1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2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3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4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Reason for Withdrawal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Manuscript is being submitted to another journal.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Errors or inaccuracies discovered in the manuscript.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Ethical concerns raised regarding the submission.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Co-authors do not unanimously agree on the manuscript.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>Other:</w:t>
      </w:r>
      <w:r>
        <w:rPr>
          <w:rFonts w:ascii="Canva Sans Italics" w:hAnsi="Canva Sans Italics" w:cs="Canva Sans Italics" w:eastAsia="Canva Sans Italics"/>
          <w:i/>
          <w:iCs/>
          <w:color w:val="000000"/>
          <w:sz w:val="24"/>
          <w:szCs w:val="24"/>
        </w:rPr>
        <w:t xml:space="preserve">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9030"/>
      </w:tblGrid>
      <w:tr>
        <w:tc>
          <w:tcPr>
            <w:tcW w:w="9030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 Italics" w:hAnsi="Canva Sans Italics" w:cs="Canva Sans Italics" w:eastAsia="Canva Sans Italics"/>
                <w:i/>
                <w:iCs/>
                <w:color w:val="000000"/>
                <w:sz w:val="24"/>
                <w:szCs w:val="24"/>
              </w:rPr>
              <w:t>(Provide a detailed explanation.)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Consent confirmation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20"/>
          <w:szCs w:val="20"/>
        </w:rPr>
        <w:t xml:space="preserve">By submitting this form, the corresponding author and all co-authors acknowledge: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All co-authors have reviewed the withdrawal request and provided explicit consent.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The withdrawal request adheres to the journal’s </w:t>
      </w:r>
      <w:hyperlink r:id="rId4">
        <w:r>
          <w:rPr>
            <w:rFonts w:ascii="Canva Sans" w:hAnsi="Canva Sans" w:cs="Canva Sans" w:eastAsia="Canva Sans"/>
            <w:color w:val="1a62ff"/>
            <w:sz w:val="20"/>
            <w:szCs w:val="20"/>
            <w:u w:val="single" w:color="1a62ff"/>
          </w:rPr>
          <w:t xml:space="preserve">Publication Ethics 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No portion of the manuscript has been or will be submitted to another journal without proper disclosure and permissions.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All authors understand the consequences of unethical withdrawal, including potential sanctions by BJAI.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Declaration and Signature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I, the undersigned, confirm that the information provided in this form is accurate and that all authors consent to this withdrawal request.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4515"/>
        <w:gridCol w:w="4515"/>
      </w:tblGrid>
      <w:tr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(Typed name or digital signature.)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(Enter the date of form submission.)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>Signature of Corresponding Author</w:t>
            </w: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>Date</w:t>
            </w: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both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Instructions
</w:t>
      </w:r>
    </w:p>
    <w:p>
      <w:pPr>
        <w:spacing w:after="120" w:before="120" w:line="336" w:lineRule="auto"/>
        <w:ind w:firstLine="0" w:start="0"/>
        <w:jc w:val="both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Complete this checklist and attach any supporting documentation when submitting a manuscript or a withdrawal request. Ensure all required forms and consents are properly documented to avoid processing delays. Submit the completed form and supporting documents to the Editor-in-Chief at </w:t>
      </w:r>
      <w:hyperlink r:id="rId5">
        <w:r>
          <w:rPr>
            <w:rFonts w:ascii="Canva Sans Bold" w:hAnsi="Canva Sans Bold" w:cs="Canva Sans Bold" w:eastAsia="Canva Sans Bold"/>
            <w:b/>
            <w:bCs/>
            <w:color w:val="1a62ff"/>
            <w:sz w:val="20"/>
            <w:szCs w:val="20"/>
            <w:u w:val="single" w:color="1a62ff"/>
          </w:rPr>
          <w:t>norsamsiahsani@ukm.edu.my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>.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both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For detailed policies, visit the </w:t>
      </w:r>
      <w:hyperlink r:id="rId6">
        <w:r>
          <w:rPr>
            <w:rFonts w:ascii="Canva Sans" w:hAnsi="Canva Sans" w:cs="Canva Sans" w:eastAsia="Canva Sans"/>
            <w:color w:val="1a62ff"/>
            <w:sz w:val="20"/>
            <w:szCs w:val="20"/>
            <w:u w:val="single" w:color="1a62ff"/>
          </w:rPr>
          <w:t>Publication Ethics page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>.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/>
        <w:jc w:val="center"/>
      </w:pPr>
      <w:r>
        <w:drawing>
          <wp:inline>
            <wp:extent cx="5734050" cy="1720215"/>
            <wp:docPr id="1" name="Drawing 1" descr="141d4b1a3-3ddb-4a86-a65f-64bbc4f2071b.png"/>
            <wp:cNvGraphicFramePr>
              <a:graphicFrameLocks noChangeAspect="true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41d4b1a3-3ddb-4a86-a65f-64bbc4f2071b.png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72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 w:line="336" w:lineRule="auto"/>
        <w:ind w:firstLine="0" w:start="0"/>
        <w:jc w:val="start"/>
      </w:pPr>
      <w:r>
        <w:rPr>
          <w:rFonts w:ascii="Bricolage Grotesque" w:hAnsi="Bricolage Grotesque" w:cs="Bricolage Grotesque" w:eastAsia="Bricolage Grotesque"/>
          <w:color w:val="000000"/>
          <w:sz w:val="26"/>
          <w:szCs w:val="26"/>
        </w:rPr>
        <w:t xml:space="preserve">.
</w:t>
      </w:r>
    </w:p>
    <w:p>
      <w:pPr>
        <w:spacing w:after="120" w:before="120" w:line="288" w:lineRule="auto"/>
        <w:ind w:firstLine="0" w:start="0"/>
        <w:jc w:val="start"/>
      </w:pPr>
      <w:r>
        <w:rPr>
          <w:rFonts w:ascii="Bricolage Grotesque" w:hAnsi="Bricolage Grotesque" w:cs="Bricolage Grotesque" w:eastAsia="Bricolage Grotesque"/>
          <w:color w:val="000000"/>
          <w:sz w:val="26"/>
          <w:szCs w:val="26"/>
        </w:rPr>
        <w:t xml:space="preserve">
</w:t>
      </w:r>
    </w:p>
    <w:sectPr>
      <w:pgSz w:w="11910" w:h="1684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mo">
    <w:panose1 w:val="020B0604020202020204"/>
    <w:charset w:characterSet="1"/>
    <w:embedRegular r:id="rId1"/>
  </w:font>
  <w:font w:name="Arimo Bold Italics">
    <w:panose1 w:val="020B0704020202090204"/>
    <w:charset w:characterSet="1"/>
    <w:embedBoldItalic r:id="rId2"/>
  </w:font>
  <w:font w:name="Arimo Bold">
    <w:panose1 w:val="020B0704020202020204"/>
    <w:charset w:characterSet="1"/>
    <w:embedBold r:id="rId3"/>
  </w:font>
  <w:font w:name="Arimo Italics">
    <w:panose1 w:val="020B0604020202090204"/>
    <w:charset w:characterSet="1"/>
    <w:embedItalic r:id="rId4"/>
  </w:font>
  <w:font w:name="Canva Sans">
    <w:panose1 w:val="020B0503030501040103"/>
    <w:charset w:characterSet="1"/>
    <w:embedRegular r:id="rId5"/>
  </w:font>
  <w:font w:name="Canva Sans Bold Italics">
    <w:panose1 w:val="020B0803030501040103"/>
    <w:charset w:characterSet="1"/>
    <w:embedBoldItalic r:id="rId6"/>
  </w:font>
  <w:font w:name="Canva Sans Medium">
    <w:panose1 w:val="020B0603030501040103"/>
    <w:charset w:characterSet="1"/>
    <w:embedBold r:id="rId7"/>
  </w:font>
  <w:font w:name="Canva Sans Italics">
    <w:panose1 w:val="020B0503030501040103"/>
    <w:charset w:characterSet="1"/>
    <w:embedItalic r:id="rId8"/>
  </w:font>
  <w:font w:name="Canva Sans Bold">
    <w:panose1 w:val="020B0803030501040103"/>
    <w:charset w:characterSet="1"/>
    <w:embedBold r:id="rId9"/>
  </w:font>
  <w:font w:name="Canva Sans Medium Italics">
    <w:panose1 w:val="020B0603030501040103"/>
    <w:charset w:characterSet="1"/>
    <w:embedBoldItalic r:id="rId10"/>
  </w:font>
  <w:font w:name="DM Sans">
    <w:panose1 w:val="00000000000000000000"/>
    <w:charset w:characterSet="1"/>
    <w:embedRegular r:id="rId11"/>
  </w:font>
  <w:font w:name="DM Sans Bold Italics">
    <w:panose1 w:val="00000000000000000000"/>
    <w:charset w:characterSet="1"/>
    <w:embedBoldItalic r:id="rId12"/>
  </w:font>
  <w:font w:name="DM Sans Italics">
    <w:panose1 w:val="00000000000000000000"/>
    <w:charset w:characterSet="1"/>
    <w:embedItalic r:id="rId13"/>
  </w:font>
  <w:font w:name="DM Sans Bold">
    <w:panose1 w:val="00000000000000000000"/>
    <w:charset w:characterSet="1"/>
    <w:embedBold r:id="rId14"/>
  </w:font>
  <w:font w:name="Bricolage Grotesque">
    <w:panose1 w:val="020B0605040402000204"/>
    <w:charset w:characterSet="1"/>
    <w:embedRegular r:id="rId15"/>
  </w:font>
  <w:font w:name="Bricolage Grotesque Semi-Bold">
    <w:panose1 w:val="020B0605040402000204"/>
    <w:charset w:characterSet="1"/>
    <w:embedBold r:id="rId16"/>
  </w:font>
  <w:font w:name="Bricolage Grotesque Extra-Light">
    <w:panose1 w:val="020B0605040402000204"/>
    <w:charset w:characterSet="1"/>
    <w:embedRegular r:id="rId17"/>
  </w:font>
  <w:font w:name="Bricolage Grotesque Light">
    <w:panose1 w:val="020B0605040402000204"/>
    <w:charset w:characterSet="1"/>
    <w:embedRegular r:id="rId18"/>
  </w:font>
  <w:font w:name="Bricolage Grotesque Medium">
    <w:panose1 w:val="020B0605040402000204"/>
    <w:charset w:characterSet="1"/>
    <w:embedBold r:id="rId19"/>
  </w:font>
  <w:font w:name="Bricolage Grotesque Ultra-Bold">
    <w:panose1 w:val="020B0605040402000204"/>
    <w:charset w:characterSet="1"/>
    <w:embedBold r:id="rId20"/>
  </w:font>
  <w:font w:name="Bricolage Grotesque Bold">
    <w:panose1 w:val="020B0605040402000204"/>
    <w:charset w:characterSet="1"/>
    <w:embedBold r:id="rId21"/>
  </w:font>
</w:fonts>
</file>

<file path=word/settings.xml><?xml version="1.0" encoding="utf-8"?>
<w:settings xmlns:w="http://schemas.openxmlformats.org/wordprocessingml/2006/main">
  <w:embedTrueTypeFonts/>
  <w:doNotShadeFormData/>
</w:setting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fontTable.xml" Type="http://schemas.openxmlformats.org/officeDocument/2006/relationships/fontTable"/><Relationship Id="rId3" Target="media/image1.png" Type="http://schemas.openxmlformats.org/officeDocument/2006/relationships/image"/><Relationship Id="rId4" Target="https://mesopotamian.press/journals/index.php/BJAI/ethics" TargetMode="External" Type="http://schemas.openxmlformats.org/officeDocument/2006/relationships/hyperlink"/><Relationship Id="rId5" Target="mailto:norsamsiahsani@ukm.edu.my" TargetMode="External" Type="http://schemas.openxmlformats.org/officeDocument/2006/relationships/hyperlink"/><Relationship Id="rId6" Target="https://mesopotamian.press/journals/index.php/BJAI/ethics" TargetMode="External" Type="http://schemas.openxmlformats.org/officeDocument/2006/relationships/hyperlink"/><Relationship Id="rId7" Target="media/image2.png" Type="http://schemas.openxmlformats.org/officeDocument/2006/relationships/image"/></Relationships>
</file>

<file path=word/_rels/fontTable.xml.rels><?xml version="1.0" encoding="UTF-8" standalone="yes"?><Relationships xmlns="http://schemas.openxmlformats.org/package/2006/relationships"><Relationship Id="rId1" Target="fonts/font1.odttf" Type="http://schemas.openxmlformats.org/officeDocument/2006/relationships/font"/><Relationship Id="rId10" Target="fonts/font10.odttf" Type="http://schemas.openxmlformats.org/officeDocument/2006/relationships/font"/><Relationship Id="rId11" Target="fonts/font11.odttf" Type="http://schemas.openxmlformats.org/officeDocument/2006/relationships/font"/><Relationship Id="rId12" Target="fonts/font12.odttf" Type="http://schemas.openxmlformats.org/officeDocument/2006/relationships/font"/><Relationship Id="rId13" Target="fonts/font13.odttf" Type="http://schemas.openxmlformats.org/officeDocument/2006/relationships/font"/><Relationship Id="rId14" Target="fonts/font14.odttf" Type="http://schemas.openxmlformats.org/officeDocument/2006/relationships/font"/><Relationship Id="rId15" Target="fonts/font15.odttf" Type="http://schemas.openxmlformats.org/officeDocument/2006/relationships/font"/><Relationship Id="rId16" Target="fonts/font16.odttf" Type="http://schemas.openxmlformats.org/officeDocument/2006/relationships/font"/><Relationship Id="rId17" Target="fonts/font17.odttf" Type="http://schemas.openxmlformats.org/officeDocument/2006/relationships/font"/><Relationship Id="rId18" Target="fonts/font18.odttf" Type="http://schemas.openxmlformats.org/officeDocument/2006/relationships/font"/><Relationship Id="rId19" Target="fonts/font19.odttf" Type="http://schemas.openxmlformats.org/officeDocument/2006/relationships/font"/><Relationship Id="rId2" Target="fonts/font2.odttf" Type="http://schemas.openxmlformats.org/officeDocument/2006/relationships/font"/><Relationship Id="rId20" Target="fonts/font20.odttf" Type="http://schemas.openxmlformats.org/officeDocument/2006/relationships/font"/><Relationship Id="rId21" Target="fonts/font21.odttf" Type="http://schemas.openxmlformats.org/officeDocument/2006/relationships/font"/><Relationship Id="rId3" Target="fonts/font3.odttf" Type="http://schemas.openxmlformats.org/officeDocument/2006/relationships/font"/><Relationship Id="rId4" Target="fonts/font4.odttf" Type="http://schemas.openxmlformats.org/officeDocument/2006/relationships/font"/><Relationship Id="rId5" Target="fonts/font5.odttf" Type="http://schemas.openxmlformats.org/officeDocument/2006/relationships/font"/><Relationship Id="rId6" Target="fonts/font6.odttf" Type="http://schemas.openxmlformats.org/officeDocument/2006/relationships/font"/><Relationship Id="rId7" Target="fonts/font7.odttf" Type="http://schemas.openxmlformats.org/officeDocument/2006/relationships/font"/><Relationship Id="rId8" Target="fonts/font8.odttf" Type="http://schemas.openxmlformats.org/officeDocument/2006/relationships/font"/><Relationship Id="rId9" Target="fonts/font9.odttf" Type="http://schemas.openxmlformats.org/officeDocument/2006/relationships/font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2025-03-21T13:26:35Z</dcterms:created>
  <dc:creator>Apache POI</dc:creator>
</cp:coreProperties>
</file>