
<file path=[Content_Types].xml><?xml version="1.0" encoding="utf-8"?>
<Types xmlns="http://schemas.openxmlformats.org/package/2006/content-types">
  <Default ContentType="application/vnd.openxmlformats-officedocument.obfuscatedFont" Extension="odttf"/>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120" w:before="120"/>
        <w:jc w:val="center"/>
      </w:pPr>
      <w:r>
        <w:drawing>
          <wp:anchor simplePos="false" relativeHeight="0" behindDoc="false" locked="false" layoutInCell="true" allowOverlap="true">
            <wp:simplePos x="0" y="0"/>
            <wp:positionH relativeFrom="page">
              <wp:posOffset>0</wp:posOffset>
            </wp:positionH>
            <wp:positionV relativeFrom="paragraph">
              <wp:posOffset>0</wp:posOffset>
            </wp:positionV>
            <wp:extent cx="7562850" cy="2268855"/>
            <wp:wrapTopAndBottom/>
            <wp:docPr id="0" name="Drawing 0" descr="1372a0346-5884-4cbe-8cbe-0101204c56ae.png"/>
            <wp:cNvGraphicFramePr>
              <a:graphicFrameLocks noChangeAspect="true"/>
            </wp:cNvGraphicFramePr>
            <a:graphic>
              <a:graphicData uri="http://schemas.openxmlformats.org/drawingml/2006/picture">
                <pic:pic xmlns:pic="http://schemas.openxmlformats.org/drawingml/2006/picture">
                  <pic:nvPicPr>
                    <pic:cNvPr id="0" name="Picture 0" descr="1372a0346-5884-4cbe-8cbe-0101204c56ae.png"/>
                    <pic:cNvPicPr>
                      <a:picLocks noChangeAspect="true"/>
                    </pic:cNvPicPr>
                  </pic:nvPicPr>
                  <pic:blipFill>
                    <a:blip r:embed="rId3"/>
                    <a:stretch>
                      <a:fillRect/>
                    </a:stretch>
                  </pic:blipFill>
                  <pic:spPr>
                    <a:xfrm>
                      <a:off x="0" y="0"/>
                      <a:ext cx="7562850" cy="2268855"/>
                    </a:xfrm>
                    <a:prstGeom prst="rect">
                      <a:avLst/>
                    </a:prstGeom>
                  </pic:spPr>
                </pic:pic>
              </a:graphicData>
            </a:graphic>
          </wp:anchor>
        </w:drawing>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1943"/>
        <w:gridCol w:w="7086"/>
      </w:tblGrid>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Manuscript Title</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Corresponding Author</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Each author is required to read and sign </w:t>
      </w:r>
      <w:r>
        <w:rPr>
          <w:rFonts w:ascii="Canva Sans Bold" w:hAnsi="Canva Sans Bold" w:cs="Canva Sans Bold" w:eastAsia="Canva Sans Bold"/>
          <w:b/>
          <w:bCs/>
          <w:color w:val="000000"/>
          <w:sz w:val="20"/>
          <w:szCs w:val="20"/>
        </w:rPr>
        <w:t>either</w:t>
      </w:r>
      <w:r>
        <w:rPr>
          <w:rFonts w:ascii="Canva Sans" w:hAnsi="Canva Sans" w:cs="Canva Sans" w:eastAsia="Canva Sans"/>
          <w:color w:val="000000"/>
          <w:sz w:val="20"/>
          <w:szCs w:val="20"/>
        </w:rPr>
        <w:t xml:space="preserve"> Section I </w:t>
      </w:r>
      <w:r>
        <w:rPr>
          <w:rFonts w:ascii="Canva Sans Bold" w:hAnsi="Canva Sans Bold" w:cs="Canva Sans Bold" w:eastAsia="Canva Sans Bold"/>
          <w:b/>
          <w:bCs/>
          <w:color w:val="000000"/>
          <w:sz w:val="20"/>
          <w:szCs w:val="20"/>
        </w:rPr>
        <w:t>or</w:t>
      </w:r>
      <w:r>
        <w:rPr>
          <w:rFonts w:ascii="Canva Sans" w:hAnsi="Canva Sans" w:cs="Canva Sans" w:eastAsia="Canva Sans"/>
          <w:color w:val="000000"/>
          <w:sz w:val="20"/>
          <w:szCs w:val="20"/>
        </w:rPr>
        <w:t xml:space="preserve"> Section II of this form. The completed form must be submitted along with the manuscript to the Editor-in-Chief at: </w:t>
      </w:r>
      <w:hyperlink r:id="rId4">
        <w:r>
          <w:rPr>
            <w:rFonts w:ascii="Canva Sans Bold" w:hAnsi="Canva Sans Bold" w:cs="Canva Sans Bold" w:eastAsia="Canva Sans Bold"/>
            <w:b/>
            <w:bCs/>
            <w:color w:val="1a62ff"/>
            <w:sz w:val="20"/>
            <w:szCs w:val="20"/>
            <w:u w:val="single" w:color="1a62ff"/>
          </w:rPr>
          <w:t>saady.Yalfayyadh@uaeu.ac.ae</w:t>
        </w:r>
      </w:hyperlink>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confirm that all financial and material support for this study has been fully disclosed in this manuscript.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have fully disclosed all affiliations and financial involvement from the past five years and for the foreseeable future with any organization or entity that has a financial interest in or conflict with the subject matter or materials discussed in the manuscript. Please check the appropriate box for each category of financial interest below or in the attached document.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
        <w:gridCol w:w="4510"/>
        <w:gridCol w:w="2255"/>
        <w:gridCol w:w="2255"/>
      </w:tblGrid>
      <w:tr>
        <w:tc>
          <w:tcPr>
            <w:tcW w:w="9"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No</w:t>
            </w:r>
            <w:r>
              <w:rPr>
                <w:rFonts w:ascii="Canva Sans Bold" w:hAnsi="Canva Sans Bold" w:cs="Canva Sans Bold" w:eastAsia="Canva Sans Bold"/>
                <w:b/>
                <w:bC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Category of Financial Interest </w:t>
            </w:r>
            <w:r>
              <w:rPr>
                <w:rFonts w:ascii="Canva Sans Bold" w:hAnsi="Canva Sans Bold" w:cs="Canva Sans Bold" w:eastAsia="Canva Sans Bold"/>
                <w:b/>
                <w:bCs/>
                <w:color w:val="000000"/>
                <w:sz w:val="20"/>
                <w:szCs w:val="20"/>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No </w:t>
            </w:r>
            <w:r>
              <w:rPr>
                <w:rFonts w:ascii="Canva Sans Bold" w:hAnsi="Canva Sans Bold" w:cs="Canva Sans Bold" w:eastAsia="Canva Sans Bold"/>
                <w:b/>
                <w:bCs/>
                <w:color w:val="000000"/>
                <w:sz w:val="24"/>
                <w:szCs w:val="24"/>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Yes (Provide names and amounts) </w:t>
            </w:r>
            <w:r>
              <w:rPr>
                <w:rFonts w:ascii="Canva Sans Bold" w:hAnsi="Canva Sans Bold" w:cs="Canva Sans Bold" w:eastAsia="Canva Sans Bold"/>
                <w:b/>
                <w:bCs/>
                <w:color w:val="000000"/>
                <w:sz w:val="24"/>
                <w:szCs w:val="24"/>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Employment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2</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Consultancies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3</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Equity Interest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4</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Honoraria/Speaking Fees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5</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Ownership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6</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Options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7</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Grants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8</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Patient Enrollment Bounties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9</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Patents (Received or Pending)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10</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Royalty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Other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Please complete for any additional explanatory information </w:t>
      </w:r>
      <w:r>
        <w:rPr>
          <w:rFonts w:ascii="Canva Sans" w:hAnsi="Canva Sans" w:cs="Canva Sans" w:eastAsia="Canva Sans"/>
          <w:color w:val="000000"/>
          <w:sz w:val="20"/>
          <w:szCs w:val="20"/>
        </w:rPr>
        <w:t xml:space="preserve">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030"/>
      </w:tblGrid>
      <w:tr>
        <w:tc>
          <w:tcPr>
            <w:tcW w:w="9030"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
</w:t>
      </w:r>
    </w:p>
    <w:p>
      <w:pPr>
        <w:pBdr>
          <w:bottom w:val="single" w:color="bfc3c8" w:sz="6"/>
        </w:pBdr>
        <w:spacing w:after="120" w:before="120" w:line="0" w:lineRule="auto"/>
      </w:pPr>
    </w:p>
    <w:p>
      <w:pPr>
        <w:spacing w:after="120" w:before="120" w:line="336" w:lineRule="auto"/>
        <w:ind w:firstLine="0" w:start="0"/>
        <w:jc w:val="start"/>
      </w:pPr>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II
</w:t>
      </w:r>
    </w:p>
    <w:p>
      <w:pPr>
        <w:spacing w:after="120" w:before="120" w:line="336" w:lineRule="auto"/>
        <w:ind w:firstLine="0" w:start="0"/>
        <w:jc w:val="start"/>
      </w:pPr>
      <w:r>
        <w:rPr>
          <w:rFonts w:ascii="Canva Sans" w:hAnsi="Canva Sans" w:cs="Canva Sans" w:eastAsia="Canva Sans"/>
          <w:color w:val="000000"/>
          <w:sz w:val="20"/>
          <w:szCs w:val="20"/>
        </w:rPr>
        <w:t xml:space="preserve">I confirm that in the past five years and for the foreseeable future, I have not had any commercial associations or financial interests, including those outlined in Section I, that could present a conflict of interest concerning the submitted manuscript.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jc w:val="center"/>
      </w:pPr>
      <w:r>
        <w:drawing>
          <wp:anchor simplePos="false" relativeHeight="0" behindDoc="false" locked="false" layoutInCell="true" allowOverlap="true">
            <wp:simplePos x="0" y="0"/>
            <wp:positionH relativeFrom="page">
              <wp:posOffset>0</wp:posOffset>
            </wp:positionH>
            <wp:positionV relativeFrom="paragraph">
              <wp:posOffset>0</wp:posOffset>
            </wp:positionV>
            <wp:extent cx="7562850" cy="2268855"/>
            <wp:wrapTopAndBottom/>
            <wp:docPr id="1" name="Drawing 1" descr="15f2b1586-04d4-419c-817b-f9e4fd945224.png"/>
            <wp:cNvGraphicFramePr>
              <a:graphicFrameLocks noChangeAspect="true"/>
            </wp:cNvGraphicFramePr>
            <a:graphic>
              <a:graphicData uri="http://schemas.openxmlformats.org/drawingml/2006/picture">
                <pic:pic xmlns:pic="http://schemas.openxmlformats.org/drawingml/2006/picture">
                  <pic:nvPicPr>
                    <pic:cNvPr id="0" name="Picture 1" descr="15f2b1586-04d4-419c-817b-f9e4fd945224.png"/>
                    <pic:cNvPicPr>
                      <a:picLocks noChangeAspect="true"/>
                    </pic:cNvPicPr>
                  </pic:nvPicPr>
                  <pic:blipFill>
                    <a:blip r:embed="rId5"/>
                    <a:stretch>
                      <a:fillRect/>
                    </a:stretch>
                  </pic:blipFill>
                  <pic:spPr>
                    <a:xfrm>
                      <a:off x="0" y="0"/>
                      <a:ext cx="7562850" cy="2268855"/>
                    </a:xfrm>
                    <a:prstGeom prst="rect">
                      <a:avLst/>
                    </a:prstGeom>
                  </pic:spPr>
                </pic:pic>
              </a:graphicData>
            </a:graphic>
          </wp:anchor>
        </w:drawing>
      </w:r>
    </w:p>
    <w:p>
      <w:pPr>
        <w:spacing w:after="120" w:before="120" w:line="336"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Bold">
    <w:panose1 w:val="020B0704020202020204"/>
    <w:charset w:characterSet="1"/>
    <w:embedBold r:id="rId1"/>
  </w:font>
  <w:font w:name="Arimo Bold Italics">
    <w:panose1 w:val="020B0704020202090204"/>
    <w:charset w:characterSet="1"/>
    <w:embedBoldItalic r:id="rId2"/>
  </w:font>
  <w:font w:name="Arimo Italics">
    <w:panose1 w:val="020B0604020202090204"/>
    <w:charset w:characterSet="1"/>
    <w:embedItalic r:id="rId3"/>
  </w:font>
  <w:font w:name="Arimo">
    <w:panose1 w:val="020B0604020202020204"/>
    <w:charset w:characterSet="1"/>
    <w:embedRegular r:id="rId4"/>
  </w:font>
  <w:font w:name="Canva Sans Bold">
    <w:panose1 w:val="020B0803030501040103"/>
    <w:charset w:characterSet="1"/>
    <w:embedBold r:id="rId5"/>
  </w:font>
  <w:font w:name="Canva Sans">
    <w:panose1 w:val="020B0503030501040103"/>
    <w:charset w:characterSet="1"/>
    <w:embedRegular r:id="rId6"/>
  </w:font>
  <w:font w:name="DM Sans Bold">
    <w:panose1 w:val="00000000000000000000"/>
    <w:charset w:characterSet="1"/>
    <w:embedBold r:id="rId7"/>
  </w:font>
  <w:font w:name="DM Sans Bold Italics">
    <w:panose1 w:val="00000000000000000000"/>
    <w:charset w:characterSet="1"/>
    <w:embedBoldItalic r:id="rId8"/>
  </w:font>
  <w:font w:name="DM Sans Italics">
    <w:panose1 w:val="00000000000000000000"/>
    <w:charset w:characterSet="1"/>
    <w:embedItalic r:id="rId9"/>
  </w:font>
  <w:font w:name="DM Sans">
    <w:panose1 w:val="00000000000000000000"/>
    <w:charset w:characterSet="1"/>
    <w:embedRegular r:id="rId10"/>
  </w:font>
  <w:font w:name="Bricolage Grotesque Ultra-Bold">
    <w:panose1 w:val="020B0605040402000204"/>
    <w:charset w:characterSet="1"/>
    <w:embedBold r:id="rId11"/>
  </w:font>
  <w:font w:name="Bricolage Grotesque Bold">
    <w:panose1 w:val="020B0605040402000204"/>
    <w:charset w:characterSet="1"/>
    <w:embedBold r:id="rId12"/>
  </w:font>
  <w:font w:name="Bricolage Grotesque Extra-Light">
    <w:panose1 w:val="020B0605040402000204"/>
    <w:charset w:characterSet="1"/>
    <w:embedRegular r:id="rId13"/>
  </w:font>
  <w:font w:name="Bricolage Grotesque Semi-Bold">
    <w:panose1 w:val="020B0605040402000204"/>
    <w:charset w:characterSet="1"/>
    <w:embedBold r:id="rId14"/>
  </w:font>
  <w:font w:name="Bricolage Grotesque Light">
    <w:panose1 w:val="020B0605040402000204"/>
    <w:charset w:characterSet="1"/>
    <w:embedRegular r:id="rId15"/>
  </w:font>
  <w:font w:name="Bricolage Grotesque Medium">
    <w:panose1 w:val="020B0605040402000204"/>
    <w:charset w:characterSet="1"/>
    <w:embedBold r:id="rId16"/>
  </w:font>
  <w:font w:name="Bricolage Grotesque">
    <w:panose1 w:val="020B0605040402000204"/>
    <w:charset w:characterSet="1"/>
    <w:embedRegular r:id="rId17"/>
  </w:font>
</w:fonts>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media/image1.png" Type="http://schemas.openxmlformats.org/officeDocument/2006/relationships/image"/><Relationship Id="rId4" Target="mailto:saady.Yalfayyadh@uaeu.ac.ae" TargetMode="External" Type="http://schemas.openxmlformats.org/officeDocument/2006/relationships/hyperlink"/><Relationship Id="rId5" Target="media/image2.png" Type="http://schemas.openxmlformats.org/officeDocument/2006/relationships/imag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10" Target="fonts/font10.odttf" Type="http://schemas.openxmlformats.org/officeDocument/2006/relationships/font"/><Relationship Id="rId11" Target="fonts/font11.odttf" Type="http://schemas.openxmlformats.org/officeDocument/2006/relationships/font"/><Relationship Id="rId12" Target="fonts/font12.odttf" Type="http://schemas.openxmlformats.org/officeDocument/2006/relationships/font"/><Relationship Id="rId13" Target="fonts/font13.odttf" Type="http://schemas.openxmlformats.org/officeDocument/2006/relationships/font"/><Relationship Id="rId14" Target="fonts/font14.odttf" Type="http://schemas.openxmlformats.org/officeDocument/2006/relationships/font"/><Relationship Id="rId15" Target="fonts/font15.odttf" Type="http://schemas.openxmlformats.org/officeDocument/2006/relationships/font"/><Relationship Id="rId16" Target="fonts/font16.odttf" Type="http://schemas.openxmlformats.org/officeDocument/2006/relationships/font"/><Relationship Id="rId17" Target="fonts/font17.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 Id="rId7" Target="fonts/font7.odttf" Type="http://schemas.openxmlformats.org/officeDocument/2006/relationships/font"/><Relationship Id="rId8" Target="fonts/font8.odttf" Type="http://schemas.openxmlformats.org/officeDocument/2006/relationships/font"/><Relationship Id="rId9" Target="fonts/font9.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2025-10-04T14:57:35Z</dcterms:created>
  <dc:creator>Apache POI</dc:creator>
</cp:coreProperties>
</file>